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767A4E7" w14:textId="359E3DC2" w:rsidR="000119F5" w:rsidRDefault="00CF1A02" w:rsidP="00330541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</w:rPr>
        <w:t>Новый полуприцепной полнооборотный плуг AMAZONE Tyrok 400 Onland</w:t>
      </w:r>
    </w:p>
    <w:p w14:paraId="19FAEAE5" w14:textId="559D23D6" w:rsidR="00261158" w:rsidRDefault="00503C63" w:rsidP="00330541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br/>
        <w:t>AMAZONE предлагает полуприцепной полнооборотный плуг Tyrok 400 для вспашки «вне борозды». За счет быстрого и комфортного перехода от режима «вне борозды» к режиму «по борозде» плуг Tyrok Onland предлагает высокую гибкость. Предлагаются новые модели на выбор с 7, 8 или 9 корпусами для тракторов мощностью 400 л.с.</w:t>
      </w:r>
    </w:p>
    <w:p w14:paraId="328AC94B" w14:textId="77777777" w:rsidR="00261158" w:rsidRDefault="00261158" w:rsidP="00330541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5D2229B1" w14:textId="7817E9C4" w:rsidR="00CA186A" w:rsidRDefault="00954F97" w:rsidP="00330541">
      <w:pPr>
        <w:spacing w:line="360" w:lineRule="auto"/>
        <w:ind w:left="567" w:right="1695"/>
        <w:rPr>
          <w:rFonts w:ascii="Arial" w:eastAsia="Arial" w:hAnsi="Arial" w:cs="Arial"/>
          <w:b/>
        </w:rPr>
      </w:pPr>
      <w:r>
        <w:rPr>
          <w:rFonts w:ascii="Arial" w:hAnsi="Arial"/>
          <w:b/>
        </w:rPr>
        <w:t>Простой переход от режима «вне борозды» к режиму «по борозде»</w:t>
      </w:r>
    </w:p>
    <w:p w14:paraId="02A64A9D" w14:textId="77777777" w:rsidR="00CA186A" w:rsidRDefault="00CA186A" w:rsidP="00330541">
      <w:pPr>
        <w:spacing w:line="360" w:lineRule="auto"/>
        <w:ind w:left="567" w:right="1695"/>
        <w:rPr>
          <w:rFonts w:ascii="Arial" w:eastAsia="Arial" w:hAnsi="Arial" w:cs="Arial"/>
          <w:b/>
        </w:rPr>
      </w:pPr>
    </w:p>
    <w:p w14:paraId="25012825" w14:textId="586355DB" w:rsidR="00C81043" w:rsidRDefault="00CA186A" w:rsidP="00852299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Размер трактора и шин определяет, среди прочего, режим «по борозде» или «вне борозды». В особенности использование гусеничного движителя, спаренных шин или сверхшироких шин более 710 мм не позволяет больше работать по борозде без переуплотнения на уже частично вспаханной почве. </w:t>
      </w:r>
    </w:p>
    <w:p w14:paraId="0864D3FD" w14:textId="77777777" w:rsidR="00B14C82" w:rsidRDefault="00B14C82" w:rsidP="00C81043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08140308" w14:textId="226CC852" w:rsidR="00753921" w:rsidRDefault="00C3428A" w:rsidP="00330541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Большим преимуществом вспашки «вне борозды» является уменьшенное давление на почву за счет большой опорной поверхности широких шин и возможность работы при более низком давлении в шинах. За счет этого возникает значительно меньше переуплотнений и предотвращается появление плужной подошвы. Дополнительно режим «вне борозды» способствует оптимизации тяговой траектории за счет уменьшения косого вектора тяги и более эффективной передачи усилия. GPS-системы руления могут также применяться для высочайшего комфорта в работе и точного стыка со следующей бороздой. Удержание неизменной глубины обработки осуществляется за счет переднего предохранительного колеса, которое постоянно следует по необработанной почве.</w:t>
      </w:r>
    </w:p>
    <w:p w14:paraId="05E0A242" w14:textId="77777777" w:rsidR="00EC6905" w:rsidRDefault="00EC6905" w:rsidP="008E186C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10643CFF" w14:textId="637EBF94" w:rsidR="00E179E8" w:rsidRDefault="005861F0" w:rsidP="008E186C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Прочие факторы, такие как состояние почвы, оказывают существенное влияние на ту или иную технологию вспашки. Поэтому быстрый и простой переход от режима «вне борозды» к режиму «по борозде» является крайне важным. Если поверхность почвы на поле из-за дождя или влажных условий не позволяет осуществить оптимальную передачу тягового усилия, в любое время возможно быстрое переключение на режим «по борозде».</w:t>
      </w:r>
      <w:r w:rsidR="004E284F" w:rsidRPr="004E284F">
        <w:rPr>
          <w:rFonts w:ascii="Arial" w:hAnsi="Arial"/>
        </w:rPr>
        <w:t xml:space="preserve"> </w:t>
      </w:r>
      <w:r w:rsidR="004E284F">
        <w:rPr>
          <w:rFonts w:ascii="Arial" w:hAnsi="Arial"/>
        </w:rPr>
        <w:t>Для этого требуется только перевести рычаг гидроуправления на поворотной стойке.</w:t>
      </w:r>
    </w:p>
    <w:p w14:paraId="6DC1F646" w14:textId="77777777" w:rsidR="00295F16" w:rsidRDefault="00295F16" w:rsidP="00330541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722541ED" w14:textId="77777777" w:rsidR="004F1AA7" w:rsidRPr="00CA186A" w:rsidRDefault="004F1AA7" w:rsidP="00330541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4EF4F461" w14:textId="77777777" w:rsidR="00E22BCB" w:rsidRDefault="00E22BCB" w:rsidP="00E22BCB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Реальная, бескомпромиссная устойчивость</w:t>
      </w:r>
    </w:p>
    <w:p w14:paraId="68432F64" w14:textId="46B04EF1" w:rsidR="00E22BCB" w:rsidRDefault="00295F16" w:rsidP="00F81D9F">
      <w:pPr>
        <w:spacing w:after="120" w:line="360" w:lineRule="auto"/>
        <w:ind w:left="567" w:right="1695"/>
        <w:rPr>
          <w:rFonts w:ascii="Arial" w:hAnsi="Arial" w:cs="Arial"/>
        </w:rPr>
      </w:pPr>
      <w:r>
        <w:rPr>
          <w:rFonts w:ascii="Arial" w:hAnsi="Arial"/>
        </w:rPr>
        <w:t xml:space="preserve">На Tyrok Onland установлена массивная прямоугольная труба рамы из высокопрочной стали размерами 200x150x10 мм. Благодаря этому Tyrok Onland отличается особенно высокой устойчивостью. Решающее преимущество в отличие от квадратной трубы рамы заключается в том, что эта труба рамы не деформируется даже при тяжелых почвенных условиях. Тем самым, обеспечивается равномерная глубина обработки по всей длине и ширине захвата, что имеет решающее значение в особенности при большой ширине захвата. </w:t>
      </w:r>
      <w:r>
        <w:rPr>
          <w:rFonts w:ascii="Arial" w:hAnsi="Arial"/>
        </w:rPr>
        <w:br/>
      </w:r>
      <w:r>
        <w:rPr>
          <w:rFonts w:ascii="Arial" w:hAnsi="Arial"/>
        </w:rPr>
        <w:br/>
        <w:t xml:space="preserve">Tyrok Onland отличается, кроме того, системой </w:t>
      </w:r>
      <w:r>
        <w:rPr>
          <w:rFonts w:ascii="Arial" w:hAnsi="Arial"/>
          <w:b/>
        </w:rPr>
        <w:t>SmartTurn</w:t>
      </w:r>
      <w:r>
        <w:rPr>
          <w:rFonts w:ascii="Arial" w:hAnsi="Arial"/>
        </w:rPr>
        <w:t xml:space="preserve">. На разворотной полосе быстрый процесс разворота незадолго до окончания гидравлически замедляется вдвое. Это ведет к щадящему эффекту демпфирования при обкатке цилиндра. При этом не нужно никаких компромиссов относительно скорости. При режиме «вне борозды» рама автоматически задвигается с помощью цилиндра перед процессом поворота, чтобы обеспечить максимально низкий центр тяжести и уменьшить усилия, влияющие на трактор и плуг. </w:t>
      </w:r>
    </w:p>
    <w:p w14:paraId="747DFEF8" w14:textId="77777777" w:rsidR="006F7B0C" w:rsidRPr="009B28E5" w:rsidRDefault="006F7B0C" w:rsidP="006B05AC">
      <w:pPr>
        <w:spacing w:after="120" w:line="360" w:lineRule="auto"/>
        <w:ind w:right="1695"/>
        <w:rPr>
          <w:rFonts w:ascii="Arial" w:hAnsi="Arial" w:cs="Arial"/>
          <w:b/>
        </w:rPr>
      </w:pPr>
    </w:p>
    <w:p w14:paraId="20AB62A9" w14:textId="0B0FCA77" w:rsidR="006F7B0C" w:rsidRPr="00C44ECA" w:rsidRDefault="00C44ECA" w:rsidP="00330541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lastRenderedPageBreak/>
        <w:t>Корпус плуга продуман до мелочей – SpeedBlade для меньшего износа</w:t>
      </w:r>
    </w:p>
    <w:p w14:paraId="69F4BCE4" w14:textId="5BC9D8D9" w:rsidR="006B05AC" w:rsidRDefault="00450786" w:rsidP="006B05AC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Корпус плуга </w:t>
      </w:r>
      <w:r>
        <w:rPr>
          <w:rFonts w:ascii="Arial" w:hAnsi="Arial"/>
          <w:b/>
        </w:rPr>
        <w:t>SpeedBlade</w:t>
      </w:r>
      <w:r>
        <w:rPr>
          <w:rFonts w:ascii="Arial" w:hAnsi="Arial"/>
        </w:rPr>
        <w:t xml:space="preserve"> с запатентованной, чрезвычайно большой грудью отвала отличается минимальным износом отвала. За счет повышения рабочей скорости, например, с 6 км/ч до 8 км/ч, точка износа автоматически смещается к центру корпуса плуга. Так, точка износа даже при высоких скоростях лежит на увеличенной груди отвала, а не в области отвала. На выбор предлагаются полосовые или цельные корпуса в зависимости от области применения и цели. </w:t>
      </w:r>
    </w:p>
    <w:p w14:paraId="6CFF6C50" w14:textId="77777777"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  <w:color w:val="FF0000"/>
        </w:rPr>
      </w:pPr>
    </w:p>
    <w:p w14:paraId="1DEB3213" w14:textId="0EF167C7"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Еще одна деталь с большим эффектом: Накладка перекрывает лемешное полотно, так что линия стыка скрыта под креплением накладки. Благодаря продуманному соединению предотвращается запутывание растительных остатков или бечевки.</w:t>
      </w:r>
    </w:p>
    <w:p w14:paraId="62ECC3DD" w14:textId="77777777"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62E3F7FE" w14:textId="679DAEBE" w:rsidR="005A5606" w:rsidRDefault="00947600" w:rsidP="00F81D9F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задает высочайшие масштабы при изготовлении изнашиваемых деталей плуга за счет уникальной </w:t>
      </w:r>
      <w:r>
        <w:rPr>
          <w:rFonts w:ascii="Arial" w:hAnsi="Arial"/>
          <w:b/>
        </w:rPr>
        <w:t>технологии закалки ©plus</w:t>
      </w:r>
      <w:r>
        <w:rPr>
          <w:rFonts w:ascii="Arial" w:hAnsi="Arial"/>
        </w:rPr>
        <w:t>.</w:t>
      </w:r>
      <w:r>
        <w:rPr>
          <w:rFonts w:ascii="Arial" w:hAnsi="Arial"/>
          <w:b/>
        </w:rPr>
        <w:t xml:space="preserve"> </w:t>
      </w:r>
      <w:r>
        <w:rPr>
          <w:rFonts w:ascii="Arial" w:hAnsi="Arial"/>
        </w:rPr>
        <w:t xml:space="preserve">Дополнительное обогащение изнашиваемых деталей Tyrok углеродом повышает их прочность и увеличивает срок службы.  </w:t>
      </w:r>
    </w:p>
    <w:p w14:paraId="19148E8A" w14:textId="77777777" w:rsidR="00F81D9F" w:rsidRPr="007B370C" w:rsidRDefault="00F81D9F" w:rsidP="00F81D9F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5EADA94F" w14:textId="77777777" w:rsidR="00403E33" w:rsidRDefault="008D67AA" w:rsidP="00403E33">
      <w:pPr>
        <w:spacing w:after="120" w:line="360" w:lineRule="auto"/>
        <w:ind w:left="567" w:right="1695"/>
        <w:rPr>
          <w:rFonts w:ascii="Arial" w:hAnsi="Arial" w:cs="Arial"/>
          <w:b/>
        </w:rPr>
      </w:pPr>
      <w:r>
        <w:rPr>
          <w:rFonts w:ascii="Arial" w:hAnsi="Arial"/>
          <w:b/>
        </w:rPr>
        <w:t xml:space="preserve">Безопасная, комфортная и прецизионная настройка для идеального качества работы </w:t>
      </w:r>
    </w:p>
    <w:p w14:paraId="474513F7" w14:textId="372F37F1" w:rsidR="008D67AA" w:rsidRDefault="005C1D46" w:rsidP="008D67AA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Tyrok Onland серийно оснащен механической регулировкой ширины захвата. Опционально ширину захвата можно удобно, из кабины трактора, гидравлически и бесступенчато регулировать в соответствии с актуальными условиями. Регулировка первой борозды также может осуществляться на выбор механически или гидравлически. Преимуществом здесь является прямое управление цилиндром первой борозды в передней части плуга для точной вспашки всвал. </w:t>
      </w:r>
    </w:p>
    <w:p w14:paraId="401BC385" w14:textId="77777777" w:rsidR="008D67AA" w:rsidRDefault="008D67AA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2C4B505A" w14:textId="77777777" w:rsidR="00E069F7" w:rsidRDefault="00E069F7" w:rsidP="00330541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A429F8A" w14:textId="2C475CC0" w:rsidR="00487666" w:rsidRDefault="004E284F" w:rsidP="00330541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pict w14:anchorId="7BCEBF5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3.85pt;height:113.85pt">
            <v:imagedata r:id="rId8" o:title="qr_YouTube - Tyrok 400 Onland"/>
          </v:shape>
        </w:pict>
      </w:r>
    </w:p>
    <w:p w14:paraId="31D337C2" w14:textId="2A1B7407" w:rsidR="008069D3" w:rsidRPr="00487666" w:rsidRDefault="004E284F" w:rsidP="00487666">
      <w:pPr>
        <w:spacing w:after="120" w:line="360" w:lineRule="auto"/>
        <w:ind w:left="567" w:right="1695"/>
        <w:rPr>
          <w:rFonts w:ascii="Arial" w:hAnsi="Arial" w:cs="Arial"/>
          <w:bCs/>
        </w:rPr>
      </w:pPr>
      <w:hyperlink r:id="rId9" w:history="1">
        <w:r w:rsidR="00CA1971">
          <w:rPr>
            <w:rStyle w:val="Hyperlink"/>
            <w:rFonts w:ascii="Arial" w:hAnsi="Arial"/>
          </w:rPr>
          <w:t>https://www.amazone.net/yt-tyrok-onland</w:t>
        </w:r>
      </w:hyperlink>
    </w:p>
    <w:p w14:paraId="2A8F3C1C" w14:textId="77777777" w:rsidR="00487666" w:rsidRDefault="00487666" w:rsidP="00487666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401D9F5" w14:textId="237D586D" w:rsidR="00487666" w:rsidRDefault="004E284F" w:rsidP="00487666">
      <w:pPr>
        <w:spacing w:after="120" w:line="360" w:lineRule="auto"/>
        <w:ind w:left="567" w:right="1695"/>
        <w:rPr>
          <w:rFonts w:ascii="Arial" w:hAnsi="Arial" w:cs="Arial"/>
          <w:sz w:val="20"/>
          <w:szCs w:val="20"/>
        </w:rPr>
      </w:pPr>
      <w:r>
        <w:rPr>
          <w:rFonts w:ascii="Arial" w:hAnsi="Arial"/>
          <w:sz w:val="20"/>
        </w:rPr>
        <w:pict w14:anchorId="60B3C7B5">
          <v:shape id="_x0000_i1026" type="#_x0000_t75" style="width:425.3pt;height:374.25pt">
            <v:imagedata r:id="rId10" o:title="Tyrok-onland_Fendt_d0_kw_DJI_0786_d1_230327_rgb_auss"/>
          </v:shape>
        </w:pict>
      </w:r>
    </w:p>
    <w:p w14:paraId="1AB60DAA" w14:textId="1C22B49E" w:rsidR="00CD31E8" w:rsidRDefault="00CA1971" w:rsidP="00CA1971">
      <w:pPr>
        <w:spacing w:after="120" w:line="360" w:lineRule="auto"/>
        <w:ind w:left="567" w:right="1695"/>
        <w:rPr>
          <w:rFonts w:ascii="Arial" w:hAnsi="Arial" w:cs="Arial"/>
          <w:sz w:val="20"/>
          <w:szCs w:val="20"/>
        </w:rPr>
      </w:pPr>
      <w:r>
        <w:rPr>
          <w:rFonts w:ascii="Arial" w:hAnsi="Arial"/>
          <w:sz w:val="20"/>
        </w:rPr>
        <w:t xml:space="preserve">Вспашка «вне борозды» с новым полуприцепным полнооборотным плугом AMAZONE Tyrok 400 Onland. </w:t>
      </w:r>
    </w:p>
    <w:p w14:paraId="5536F1D9" w14:textId="722AFE59" w:rsidR="00CD31E8" w:rsidRDefault="004E284F" w:rsidP="00487666">
      <w:pPr>
        <w:spacing w:after="120" w:line="360" w:lineRule="auto"/>
        <w:ind w:left="567" w:right="1695"/>
        <w:rPr>
          <w:rFonts w:ascii="Arial" w:hAnsi="Arial" w:cs="Arial"/>
          <w:sz w:val="20"/>
          <w:szCs w:val="20"/>
        </w:rPr>
      </w:pPr>
      <w:r>
        <w:rPr>
          <w:rFonts w:ascii="Arial" w:hAnsi="Arial"/>
          <w:sz w:val="20"/>
        </w:rPr>
        <w:lastRenderedPageBreak/>
        <w:pict w14:anchorId="51AACFF3">
          <v:shape id="_x0000_i1027" type="#_x0000_t75" style="width:425.3pt;height:282.15pt">
            <v:imagedata r:id="rId11" o:title="Tyrok-onland_Fendt_d0_kw_DJI_0790_d1_230327_rgb"/>
          </v:shape>
        </w:pict>
      </w:r>
    </w:p>
    <w:p w14:paraId="766C877A" w14:textId="77777777" w:rsidR="00CD31E8" w:rsidRDefault="00CD31E8" w:rsidP="00487666">
      <w:pPr>
        <w:spacing w:after="120" w:line="360" w:lineRule="auto"/>
        <w:ind w:left="567" w:right="1695"/>
        <w:rPr>
          <w:rFonts w:ascii="Arial" w:hAnsi="Arial" w:cs="Arial"/>
          <w:sz w:val="20"/>
          <w:szCs w:val="20"/>
        </w:rPr>
      </w:pPr>
    </w:p>
    <w:p w14:paraId="3C9649EF" w14:textId="69782412" w:rsidR="00CD31E8" w:rsidRDefault="004E284F" w:rsidP="00487666">
      <w:pPr>
        <w:spacing w:after="120" w:line="360" w:lineRule="auto"/>
        <w:ind w:left="567" w:right="1695"/>
        <w:rPr>
          <w:rFonts w:ascii="Arial" w:hAnsi="Arial" w:cs="Arial"/>
          <w:sz w:val="20"/>
          <w:szCs w:val="20"/>
        </w:rPr>
      </w:pPr>
      <w:r>
        <w:rPr>
          <w:rFonts w:ascii="Arial" w:hAnsi="Arial"/>
          <w:sz w:val="20"/>
        </w:rPr>
        <w:pict w14:anchorId="094FC9D0">
          <v:shape id="_x0000_i1028" type="#_x0000_t75" style="width:425.3pt;height:282.15pt">
            <v:imagedata r:id="rId12" o:title="Tyrok-onland_Fendt_d0_kw_DJI_0805_d1_230327_rgb"/>
          </v:shape>
        </w:pict>
      </w:r>
    </w:p>
    <w:p w14:paraId="36636F12" w14:textId="77777777" w:rsidR="00947600" w:rsidRDefault="00947600" w:rsidP="00487666">
      <w:pPr>
        <w:spacing w:after="120" w:line="360" w:lineRule="auto"/>
        <w:ind w:left="567" w:right="1695"/>
        <w:rPr>
          <w:rFonts w:ascii="Arial" w:hAnsi="Arial" w:cs="Arial"/>
          <w:sz w:val="20"/>
          <w:szCs w:val="20"/>
        </w:rPr>
      </w:pPr>
    </w:p>
    <w:p w14:paraId="20E66A08" w14:textId="521CAB9A" w:rsidR="00947600" w:rsidRPr="00D27732" w:rsidRDefault="00947600" w:rsidP="0094760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427E666F" w14:textId="77777777" w:rsidR="00947600" w:rsidRDefault="00947600" w:rsidP="00947600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62C8CA4" w14:textId="77777777" w:rsidR="00947600" w:rsidRPr="00D27732" w:rsidRDefault="00947600" w:rsidP="0094760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61C1AA9" w14:textId="04278AC4" w:rsidR="00947600" w:rsidRPr="00E12CE4" w:rsidRDefault="00947600" w:rsidP="0094760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Hacktechnik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r w:rsidR="004E284F">
        <w:rPr>
          <w:rStyle w:val="Hyperlink"/>
          <w:rFonts w:ascii="Arial" w:hAnsi="Arial"/>
          <w:sz w:val="20"/>
        </w:rPr>
        <w:t>www.amazone.</w:t>
      </w:r>
      <w:proofErr w:type="spellStart"/>
      <w:r w:rsidR="004E284F">
        <w:rPr>
          <w:rStyle w:val="Hyperlink"/>
          <w:rFonts w:ascii="Arial" w:hAnsi="Arial"/>
          <w:sz w:val="20"/>
          <w:lang w:val="de-DE"/>
        </w:rPr>
        <w:t>net</w:t>
      </w:r>
      <w:proofErr w:type="spellEnd"/>
      <w:r w:rsidR="004E284F">
        <w:rPr>
          <w:rStyle w:val="Hyperlink"/>
          <w:rFonts w:ascii="Arial" w:hAnsi="Arial"/>
          <w:sz w:val="20"/>
          <w:lang w:val="de-DE"/>
        </w:rPr>
        <w:t>/</w:t>
      </w:r>
      <w:r w:rsidR="004E284F">
        <w:rPr>
          <w:rStyle w:val="Hyperlink"/>
          <w:rFonts w:ascii="Arial" w:hAnsi="Arial"/>
          <w:sz w:val="20"/>
        </w:rPr>
        <w:t>ru</w:t>
      </w:r>
    </w:p>
    <w:p w14:paraId="2F37B03E" w14:textId="77777777" w:rsidR="00947600" w:rsidRDefault="00947600" w:rsidP="0094760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06711544" wp14:editId="3B4983E8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E562996" wp14:editId="1A860BDA">
            <wp:extent cx="241300" cy="241300"/>
            <wp:effectExtent l="0" t="0" r="6350" b="6350"/>
            <wp:docPr id="12" name="Grafik 12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2381720E" wp14:editId="38013DFB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22B3972F" wp14:editId="5EBBA71C">
            <wp:extent cx="241300" cy="241300"/>
            <wp:effectExtent l="0" t="0" r="6350" b="6350"/>
            <wp:docPr id="10" name="Grafik 10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006D07C" wp14:editId="007913CC">
            <wp:extent cx="241300" cy="241300"/>
            <wp:effectExtent l="0" t="0" r="6350" b="6350"/>
            <wp:docPr id="7" name="Grafik 7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0471C404" w14:textId="1B798B6C" w:rsidR="00947600" w:rsidRPr="00947600" w:rsidRDefault="00947600" w:rsidP="00947600">
      <w:pPr>
        <w:tabs>
          <w:tab w:val="left" w:pos="3871"/>
        </w:tabs>
        <w:rPr>
          <w:rFonts w:ascii="Arial" w:hAnsi="Arial" w:cs="Arial"/>
          <w:sz w:val="20"/>
          <w:szCs w:val="20"/>
        </w:rPr>
      </w:pPr>
      <w:bookmarkStart w:id="0" w:name="_GoBack"/>
      <w:bookmarkEnd w:id="0"/>
    </w:p>
    <w:sectPr w:rsidR="00947600" w:rsidRPr="00947600" w:rsidSect="00B14C82">
      <w:headerReference w:type="default" r:id="rId28"/>
      <w:footerReference w:type="default" r:id="rId29"/>
      <w:pgSz w:w="11901" w:h="16840" w:code="9"/>
      <w:pgMar w:top="1418" w:right="567" w:bottom="2269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A3FB19B" w14:textId="77777777" w:rsidR="00EA4598" w:rsidRDefault="00EA4598">
      <w:r>
        <w:separator/>
      </w:r>
    </w:p>
  </w:endnote>
  <w:endnote w:type="continuationSeparator" w:id="0">
    <w:p w14:paraId="7EDE0E20" w14:textId="77777777" w:rsidR="00EA4598" w:rsidRDefault="00EA45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DDBE64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61777A1" wp14:editId="5D5537B9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B268604" w14:textId="4876E944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E284F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E284F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61777A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2B268604" w14:textId="4876E944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4E284F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4E284F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947A50D" wp14:editId="3C93AC54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0846ECBC" wp14:editId="23F49016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4860C6" wp14:editId="0BB5826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6321A59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3B299117" w14:textId="3D15773A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</w:t>
                          </w:r>
                          <w:proofErr w:type="spellStart"/>
                          <w:r w:rsidR="004E284F">
                            <w:rPr>
                              <w:rFonts w:ascii="Arial" w:hAnsi="Arial"/>
                              <w:sz w:val="20"/>
                              <w:lang w:val="de-DE"/>
                            </w:rPr>
                            <w:t>net</w:t>
                          </w:r>
                          <w:proofErr w:type="spellEnd"/>
                          <w:r w:rsidR="004E284F">
                            <w:rPr>
                              <w:rFonts w:ascii="Arial" w:hAnsi="Arial"/>
                              <w:sz w:val="20"/>
                              <w:lang w:val="de-DE"/>
                            </w:rPr>
                            <w:t>/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84860C6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36321A59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3B299117" w14:textId="3D15773A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Телефон +49 (0)5405 501-0 ∙ amazone@amazone.de ∙ www.amazone.</w:t>
                    </w:r>
                    <w:proofErr w:type="spellStart"/>
                    <w:r w:rsidR="004E284F">
                      <w:rPr>
                        <w:rFonts w:ascii="Arial" w:hAnsi="Arial"/>
                        <w:sz w:val="20"/>
                        <w:lang w:val="de-DE"/>
                      </w:rPr>
                      <w:t>net</w:t>
                    </w:r>
                    <w:proofErr w:type="spellEnd"/>
                    <w:r w:rsidR="004E284F">
                      <w:rPr>
                        <w:rFonts w:ascii="Arial" w:hAnsi="Arial"/>
                        <w:sz w:val="20"/>
                        <w:lang w:val="de-DE"/>
                      </w:rPr>
                      <w:t>/</w:t>
                    </w:r>
                    <w:r>
                      <w:rPr>
                        <w:rFonts w:ascii="Arial" w:hAnsi="Arial"/>
                        <w:sz w:val="20"/>
                      </w:rPr>
                      <w:t>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CBC3FC4" w14:textId="77777777" w:rsidR="00EA4598" w:rsidRDefault="00EA4598">
      <w:r>
        <w:separator/>
      </w:r>
    </w:p>
  </w:footnote>
  <w:footnote w:type="continuationSeparator" w:id="0">
    <w:p w14:paraId="577F56F0" w14:textId="77777777" w:rsidR="00EA4598" w:rsidRDefault="00EA45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4AA20D" w14:textId="77777777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3EB3B8E2" wp14:editId="0FC88DB2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D5816E9" w14:textId="56DC1724"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Апрель 2023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EB3B8E2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4D5816E9" w14:textId="56DC1724"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Пресс-релиз Апрель 2023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1BF0A61B" wp14:editId="7A211560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623DED39" wp14:editId="7CC28C8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4E961BAA" wp14:editId="6FB03613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FBF37CC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2289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19F5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1552"/>
    <w:rsid w:val="000323B6"/>
    <w:rsid w:val="00033A08"/>
    <w:rsid w:val="00033B2B"/>
    <w:rsid w:val="00034A3B"/>
    <w:rsid w:val="00034A5D"/>
    <w:rsid w:val="0003624C"/>
    <w:rsid w:val="000379F2"/>
    <w:rsid w:val="00040314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2139"/>
    <w:rsid w:val="0007256B"/>
    <w:rsid w:val="000736BF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84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BBE"/>
    <w:rsid w:val="0012682A"/>
    <w:rsid w:val="00126BDB"/>
    <w:rsid w:val="00126F6D"/>
    <w:rsid w:val="0012731C"/>
    <w:rsid w:val="00131235"/>
    <w:rsid w:val="00131E90"/>
    <w:rsid w:val="00132B15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3F9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47CE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06A7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376E1"/>
    <w:rsid w:val="00241217"/>
    <w:rsid w:val="002416D9"/>
    <w:rsid w:val="00242354"/>
    <w:rsid w:val="0024284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158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243E"/>
    <w:rsid w:val="00293D32"/>
    <w:rsid w:val="00293D96"/>
    <w:rsid w:val="002959B4"/>
    <w:rsid w:val="00295EFE"/>
    <w:rsid w:val="00295F16"/>
    <w:rsid w:val="00297096"/>
    <w:rsid w:val="002A08F9"/>
    <w:rsid w:val="002A2D94"/>
    <w:rsid w:val="002A4ADB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8F1"/>
    <w:rsid w:val="002F5B4F"/>
    <w:rsid w:val="002F6BC8"/>
    <w:rsid w:val="0030035B"/>
    <w:rsid w:val="00300A00"/>
    <w:rsid w:val="00300C6C"/>
    <w:rsid w:val="00300FF6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0F6D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A6A34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E7ED6"/>
    <w:rsid w:val="003F012C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0786"/>
    <w:rsid w:val="0045366A"/>
    <w:rsid w:val="004538E0"/>
    <w:rsid w:val="00453E98"/>
    <w:rsid w:val="004554BE"/>
    <w:rsid w:val="00455758"/>
    <w:rsid w:val="004564A0"/>
    <w:rsid w:val="00460A83"/>
    <w:rsid w:val="00462282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87666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FA0"/>
    <w:rsid w:val="004D45C7"/>
    <w:rsid w:val="004D4ED8"/>
    <w:rsid w:val="004D79A3"/>
    <w:rsid w:val="004E0912"/>
    <w:rsid w:val="004E161C"/>
    <w:rsid w:val="004E1697"/>
    <w:rsid w:val="004E284F"/>
    <w:rsid w:val="004E4EE0"/>
    <w:rsid w:val="004E51A5"/>
    <w:rsid w:val="004F1AA7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1F0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D6A89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2F70"/>
    <w:rsid w:val="005F7267"/>
    <w:rsid w:val="00601972"/>
    <w:rsid w:val="00604D9C"/>
    <w:rsid w:val="00604DA3"/>
    <w:rsid w:val="006113A9"/>
    <w:rsid w:val="006123F0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94C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1E10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7755"/>
    <w:rsid w:val="006F7B0C"/>
    <w:rsid w:val="00700551"/>
    <w:rsid w:val="0070072F"/>
    <w:rsid w:val="007012B0"/>
    <w:rsid w:val="00701375"/>
    <w:rsid w:val="00701ABC"/>
    <w:rsid w:val="00702D56"/>
    <w:rsid w:val="00706A1F"/>
    <w:rsid w:val="00706C81"/>
    <w:rsid w:val="00707EEF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3921"/>
    <w:rsid w:val="00754A48"/>
    <w:rsid w:val="00756992"/>
    <w:rsid w:val="00757E8C"/>
    <w:rsid w:val="00760BD7"/>
    <w:rsid w:val="00760ECB"/>
    <w:rsid w:val="00761764"/>
    <w:rsid w:val="007671EC"/>
    <w:rsid w:val="00767BC8"/>
    <w:rsid w:val="00770F01"/>
    <w:rsid w:val="00771DA9"/>
    <w:rsid w:val="007748CB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370C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06AB"/>
    <w:rsid w:val="007E1B2B"/>
    <w:rsid w:val="007E751A"/>
    <w:rsid w:val="007E7614"/>
    <w:rsid w:val="007E7615"/>
    <w:rsid w:val="007F073D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06D02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2299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186C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5A39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600"/>
    <w:rsid w:val="00950621"/>
    <w:rsid w:val="00950EB4"/>
    <w:rsid w:val="0095138F"/>
    <w:rsid w:val="0095250D"/>
    <w:rsid w:val="009529E2"/>
    <w:rsid w:val="0095366E"/>
    <w:rsid w:val="00953945"/>
    <w:rsid w:val="00953E3B"/>
    <w:rsid w:val="00954F97"/>
    <w:rsid w:val="00955621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417D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8CB"/>
    <w:rsid w:val="00A54C97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FEE"/>
    <w:rsid w:val="00AD2461"/>
    <w:rsid w:val="00AD3A37"/>
    <w:rsid w:val="00AE1EBD"/>
    <w:rsid w:val="00AE2247"/>
    <w:rsid w:val="00AE2E57"/>
    <w:rsid w:val="00AE337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069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4C82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CD7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19A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28A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0B9B"/>
    <w:rsid w:val="00C712F0"/>
    <w:rsid w:val="00C72C05"/>
    <w:rsid w:val="00C7576D"/>
    <w:rsid w:val="00C81043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186A"/>
    <w:rsid w:val="00CA1971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31E8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1A02"/>
    <w:rsid w:val="00CF2B5C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4D72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0D67"/>
    <w:rsid w:val="00D62B7C"/>
    <w:rsid w:val="00D62FE8"/>
    <w:rsid w:val="00D63365"/>
    <w:rsid w:val="00D6409C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24BC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3F5"/>
    <w:rsid w:val="00DC4412"/>
    <w:rsid w:val="00DC53E0"/>
    <w:rsid w:val="00DC5EE7"/>
    <w:rsid w:val="00DC736D"/>
    <w:rsid w:val="00DD0A86"/>
    <w:rsid w:val="00DD366B"/>
    <w:rsid w:val="00DD394E"/>
    <w:rsid w:val="00DD430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1D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069F7"/>
    <w:rsid w:val="00E12CE4"/>
    <w:rsid w:val="00E12DCB"/>
    <w:rsid w:val="00E14A21"/>
    <w:rsid w:val="00E179E8"/>
    <w:rsid w:val="00E210CD"/>
    <w:rsid w:val="00E2251E"/>
    <w:rsid w:val="00E22BCB"/>
    <w:rsid w:val="00E236C2"/>
    <w:rsid w:val="00E247DB"/>
    <w:rsid w:val="00E25D8E"/>
    <w:rsid w:val="00E260F9"/>
    <w:rsid w:val="00E27DFB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568CA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4598"/>
    <w:rsid w:val="00EA63A7"/>
    <w:rsid w:val="00EA6AB2"/>
    <w:rsid w:val="00EA6DCE"/>
    <w:rsid w:val="00EA7082"/>
    <w:rsid w:val="00EA76FC"/>
    <w:rsid w:val="00EB27C5"/>
    <w:rsid w:val="00EB49A8"/>
    <w:rsid w:val="00EC21BE"/>
    <w:rsid w:val="00EC38EB"/>
    <w:rsid w:val="00EC4825"/>
    <w:rsid w:val="00EC648D"/>
    <w:rsid w:val="00EC6551"/>
    <w:rsid w:val="00EC6905"/>
    <w:rsid w:val="00ED00C4"/>
    <w:rsid w:val="00ED1240"/>
    <w:rsid w:val="00ED13CA"/>
    <w:rsid w:val="00ED14F1"/>
    <w:rsid w:val="00EE0AD5"/>
    <w:rsid w:val="00EE1789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06FA4"/>
    <w:rsid w:val="00F1038F"/>
    <w:rsid w:val="00F11CCD"/>
    <w:rsid w:val="00F13A14"/>
    <w:rsid w:val="00F15443"/>
    <w:rsid w:val="00F15B68"/>
    <w:rsid w:val="00F15CC5"/>
    <w:rsid w:val="00F16A78"/>
    <w:rsid w:val="00F170DD"/>
    <w:rsid w:val="00F17918"/>
    <w:rsid w:val="00F214BC"/>
    <w:rsid w:val="00F21D4E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55B9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1D9F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1D1987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customStyle="1" w:styleId="ui-provider">
    <w:name w:val="ui-provider"/>
    <w:basedOn w:val="Absatz-Standardschriftart"/>
    <w:rsid w:val="0048766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439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457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3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amazone.net/yt-tyrok-onland" TargetMode="External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53DFA-924F-4E11-B009-427BE6E6E4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729</Words>
  <Characters>5057</Characters>
  <Application>Microsoft Office Word</Application>
  <DocSecurity>0</DocSecurity>
  <Lines>42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5775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 Годовой отчет Amazone 2008</dc:title>
  <dc:creator/>
  <cp:lastModifiedBy/>
  <cp:revision>1</cp:revision>
  <cp:lastPrinted>2010-02-24T09:10:00Z</cp:lastPrinted>
  <dcterms:created xsi:type="dcterms:W3CDTF">2023-02-21T11:19:00Z</dcterms:created>
  <dcterms:modified xsi:type="dcterms:W3CDTF">2023-04-13T10:54:00Z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